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u w:val="single"/>
          <w:vertAlign w:val="baseline"/>
        </w:rPr>
      </w:pPr>
      <w:r w:rsidDel="00000000" w:rsidR="00000000" w:rsidRPr="00000000">
        <w:rPr>
          <w:sz w:val="24"/>
          <w:szCs w:val="24"/>
          <w:u w:val="single"/>
          <w:rtl w:val="0"/>
        </w:rPr>
        <w:t xml:space="preserve">Thematic area: (indicate only one thematic area) underlined</w:t>
      </w:r>
      <w:r w:rsidDel="00000000" w:rsidR="00000000" w:rsidRPr="00000000">
        <w:rPr>
          <w:rtl w:val="0"/>
        </w:rPr>
      </w:r>
    </w:p>
    <w:p w:rsidR="00000000" w:rsidDel="00000000" w:rsidP="00000000" w:rsidRDefault="00000000" w:rsidRPr="00000000" w14:paraId="00000002">
      <w:pPr>
        <w:jc w:val="center"/>
        <w:rPr>
          <w:color w:val="ff0000"/>
          <w:sz w:val="24"/>
          <w:szCs w:val="24"/>
          <w:vertAlign w:val="baseline"/>
        </w:rPr>
      </w:pPr>
      <w:r w:rsidDel="00000000" w:rsidR="00000000" w:rsidRPr="00000000">
        <w:rPr>
          <w:color w:val="ff0000"/>
          <w:sz w:val="24"/>
          <w:szCs w:val="24"/>
          <w:vertAlign w:val="baseline"/>
          <w:rtl w:val="0"/>
        </w:rPr>
        <w:t xml:space="preserve">(</w:t>
      </w:r>
      <w:r w:rsidDel="00000000" w:rsidR="00000000" w:rsidRPr="00000000">
        <w:rPr>
          <w:color w:val="ff0000"/>
          <w:sz w:val="24"/>
          <w:szCs w:val="24"/>
          <w:rtl w:val="0"/>
        </w:rPr>
        <w:t xml:space="preserve">blank line</w:t>
      </w:r>
      <w:r w:rsidDel="00000000" w:rsidR="00000000" w:rsidRPr="00000000">
        <w:rPr>
          <w:color w:val="ff0000"/>
          <w:sz w:val="24"/>
          <w:szCs w:val="24"/>
          <w:vertAlign w:val="baseline"/>
          <w:rtl w:val="0"/>
        </w:rPr>
        <w:t xml:space="preserve">)</w:t>
      </w:r>
    </w:p>
    <w:p w:rsidR="00000000" w:rsidDel="00000000" w:rsidP="00000000" w:rsidRDefault="00000000" w:rsidRPr="00000000" w14:paraId="00000003">
      <w:pPr>
        <w:jc w:val="center"/>
        <w:rPr>
          <w:sz w:val="24"/>
          <w:szCs w:val="24"/>
          <w:vertAlign w:val="baseline"/>
        </w:rPr>
      </w:pPr>
      <w:bookmarkStart w:colFirst="0" w:colLast="0" w:name="_heading=h.2fla9pvyggwb" w:id="0"/>
      <w:bookmarkEnd w:id="0"/>
      <w:r w:rsidDel="00000000" w:rsidR="00000000" w:rsidRPr="00000000">
        <w:rPr>
          <w:b w:val="1"/>
          <w:bCs w:val="1"/>
          <w:sz w:val="24"/>
          <w:szCs w:val="24"/>
          <w:vertAlign w:val="baseline"/>
          <w:rtl w:val="0"/>
        </w:rPr>
        <w:t xml:space="preserve">Título: claro e conciso, máximo de vinte palavras, negrito, letras minúsculas, nomes científicos em itálico, fonte </w:t>
      </w:r>
      <w:r w:rsidDel="00000000" w:rsidR="00000000" w:rsidRPr="00000000">
        <w:rPr>
          <w:b w:val="1"/>
          <w:bCs w:val="1"/>
          <w:sz w:val="24"/>
          <w:szCs w:val="24"/>
          <w:rtl w:val="0"/>
        </w:rPr>
        <w:t xml:space="preserve">Calibri</w:t>
      </w:r>
      <w:r w:rsidDel="00000000" w:rsidR="00000000" w:rsidRPr="00000000">
        <w:rPr>
          <w:b w:val="1"/>
          <w:bCs w:val="1"/>
          <w:sz w:val="24"/>
          <w:szCs w:val="24"/>
          <w:vertAlign w:val="baseline"/>
          <w:rtl w:val="0"/>
        </w:rPr>
        <w:t xml:space="preserve"> 12</w:t>
      </w:r>
      <w:r w:rsidDel="00000000" w:rsidR="00000000" w:rsidRPr="00000000">
        <w:rPr>
          <w:rtl w:val="0"/>
        </w:rPr>
      </w:r>
    </w:p>
    <w:p w:rsidR="00000000" w:rsidDel="00000000" w:rsidP="00000000" w:rsidRDefault="00000000" w:rsidRPr="00000000" w14:paraId="00000004">
      <w:pPr>
        <w:jc w:val="center"/>
        <w:rPr>
          <w:color w:val="ff0000"/>
          <w:sz w:val="24"/>
          <w:szCs w:val="24"/>
          <w:vertAlign w:val="baseline"/>
        </w:rPr>
      </w:pPr>
      <w:r w:rsidDel="00000000" w:rsidR="00000000" w:rsidRPr="00000000">
        <w:rPr>
          <w:color w:val="ff0000"/>
          <w:sz w:val="24"/>
          <w:szCs w:val="24"/>
          <w:vertAlign w:val="baseline"/>
          <w:rtl w:val="0"/>
        </w:rPr>
        <w:t xml:space="preserve">(</w:t>
      </w:r>
      <w:r w:rsidDel="00000000" w:rsidR="00000000" w:rsidRPr="00000000">
        <w:rPr>
          <w:color w:val="ff0000"/>
          <w:sz w:val="24"/>
          <w:szCs w:val="24"/>
          <w:rtl w:val="0"/>
        </w:rPr>
        <w:t xml:space="preserve">blank line</w:t>
      </w:r>
      <w:r w:rsidDel="00000000" w:rsidR="00000000" w:rsidRPr="00000000">
        <w:rPr>
          <w:color w:val="ff0000"/>
          <w:sz w:val="24"/>
          <w:szCs w:val="24"/>
          <w:vertAlign w:val="baseline"/>
          <w:rtl w:val="0"/>
        </w:rPr>
        <w:t xml:space="preserve">)</w:t>
      </w:r>
    </w:p>
    <w:p w:rsidR="00000000" w:rsidDel="00000000" w:rsidP="00000000" w:rsidRDefault="00000000" w:rsidRPr="00000000" w14:paraId="00000005">
      <w:pPr>
        <w:jc w:val="center"/>
        <w:rPr>
          <w:sz w:val="24"/>
          <w:szCs w:val="24"/>
          <w:vertAlign w:val="baseline"/>
        </w:rPr>
      </w:pPr>
      <w:r w:rsidDel="00000000" w:rsidR="00000000" w:rsidRPr="00000000">
        <w:rPr>
          <w:sz w:val="24"/>
          <w:szCs w:val="24"/>
          <w:rtl w:val="0"/>
        </w:rPr>
        <w:t xml:space="preserve">First A. Author*1, Second B. Author2, Third C. Author2, Fourth D. Author3 (maximum eight authors)</w:t>
      </w:r>
      <w:r w:rsidDel="00000000" w:rsidR="00000000" w:rsidRPr="00000000">
        <w:rPr>
          <w:rtl w:val="0"/>
        </w:rPr>
      </w:r>
    </w:p>
    <w:p w:rsidR="00000000" w:rsidDel="00000000" w:rsidP="00000000" w:rsidRDefault="00000000" w:rsidRPr="00000000" w14:paraId="00000006">
      <w:pPr>
        <w:jc w:val="center"/>
        <w:rPr>
          <w:sz w:val="20"/>
          <w:szCs w:val="20"/>
          <w:vertAlign w:val="superscript"/>
        </w:rPr>
      </w:pPr>
      <w:r w:rsidDel="00000000" w:rsidR="00000000" w:rsidRPr="00000000">
        <w:rPr>
          <w:sz w:val="20"/>
          <w:szCs w:val="20"/>
          <w:vertAlign w:val="superscript"/>
          <w:rtl w:val="0"/>
        </w:rPr>
        <w:t xml:space="preserve">1</w:t>
      </w:r>
      <w:r w:rsidDel="00000000" w:rsidR="00000000" w:rsidRPr="00000000">
        <w:rPr>
          <w:sz w:val="20"/>
          <w:szCs w:val="20"/>
          <w:rtl w:val="0"/>
        </w:rPr>
        <w:t xml:space="preserve">Federal University A, City/State, Country; </w:t>
      </w:r>
      <w:r w:rsidDel="00000000" w:rsidR="00000000" w:rsidRPr="00000000">
        <w:rPr>
          <w:sz w:val="20"/>
          <w:szCs w:val="20"/>
          <w:vertAlign w:val="superscript"/>
          <w:rtl w:val="0"/>
        </w:rPr>
        <w:t xml:space="preserve">2</w:t>
      </w:r>
      <w:r w:rsidDel="00000000" w:rsidR="00000000" w:rsidRPr="00000000">
        <w:rPr>
          <w:sz w:val="20"/>
          <w:szCs w:val="20"/>
          <w:rtl w:val="0"/>
        </w:rPr>
        <w:t xml:space="preserve">State Institute B, City/State, Country; </w:t>
      </w:r>
      <w:r w:rsidDel="00000000" w:rsidR="00000000" w:rsidRPr="00000000">
        <w:rPr>
          <w:sz w:val="20"/>
          <w:szCs w:val="20"/>
          <w:vertAlign w:val="superscript"/>
          <w:rtl w:val="0"/>
        </w:rPr>
        <w:t xml:space="preserve">3</w:t>
      </w:r>
      <w:r w:rsidDel="00000000" w:rsidR="00000000" w:rsidRPr="00000000">
        <w:rPr>
          <w:sz w:val="20"/>
          <w:szCs w:val="20"/>
          <w:rtl w:val="0"/>
        </w:rPr>
        <w:t xml:space="preserve">Research Center C, City/State, Country. * correspondingauthor@email.com (font: Calibri; size: 10)</w:t>
      </w:r>
      <w:r w:rsidDel="00000000" w:rsidR="00000000" w:rsidRPr="00000000">
        <w:rPr>
          <w:rtl w:val="0"/>
        </w:rPr>
      </w:r>
    </w:p>
    <w:p w:rsidR="00000000" w:rsidDel="00000000" w:rsidP="00000000" w:rsidRDefault="00000000" w:rsidRPr="00000000" w14:paraId="00000007">
      <w:pPr>
        <w:jc w:val="center"/>
        <w:rPr>
          <w:color w:val="ff0000"/>
          <w:sz w:val="24"/>
          <w:szCs w:val="24"/>
          <w:vertAlign w:val="baseline"/>
        </w:rPr>
      </w:pPr>
      <w:r w:rsidDel="00000000" w:rsidR="00000000" w:rsidRPr="00000000">
        <w:rPr>
          <w:color w:val="ff0000"/>
          <w:sz w:val="24"/>
          <w:szCs w:val="24"/>
          <w:vertAlign w:val="baseline"/>
          <w:rtl w:val="0"/>
        </w:rPr>
        <w:t xml:space="preserve">(</w:t>
      </w:r>
      <w:r w:rsidDel="00000000" w:rsidR="00000000" w:rsidRPr="00000000">
        <w:rPr>
          <w:color w:val="ff0000"/>
          <w:sz w:val="24"/>
          <w:szCs w:val="24"/>
          <w:rtl w:val="0"/>
        </w:rPr>
        <w:t xml:space="preserve">blank line</w:t>
      </w:r>
      <w:r w:rsidDel="00000000" w:rsidR="00000000" w:rsidRPr="00000000">
        <w:rPr>
          <w:color w:val="ff0000"/>
          <w:sz w:val="24"/>
          <w:szCs w:val="24"/>
          <w:vertAlign w:val="baseline"/>
          <w:rtl w:val="0"/>
        </w:rPr>
        <w:t xml:space="preserve">)</w:t>
      </w:r>
    </w:p>
    <w:p w:rsidR="00000000" w:rsidDel="00000000" w:rsidP="00000000" w:rsidRDefault="00000000" w:rsidRPr="00000000" w14:paraId="00000008">
      <w:pPr>
        <w:jc w:val="both"/>
        <w:rPr>
          <w:sz w:val="24"/>
          <w:szCs w:val="24"/>
        </w:rPr>
      </w:pPr>
      <w:r w:rsidDel="00000000" w:rsidR="00000000" w:rsidRPr="00000000">
        <w:rPr>
          <w:sz w:val="24"/>
          <w:szCs w:val="24"/>
          <w:rtl w:val="0"/>
        </w:rPr>
        <w:t xml:space="preserve">The abstract must be written in American English, using this template. Formatting must comply with the following specifications: A4 paper size, Calibri font size 12, with a left margin of 2.5 cm and right, top, and bottom margins of 2.0 cm. The header and footer must be 1.25 cm and the text must be single-spaced. Only the first word of each sentence should be capitalized, and italics should be used only for scientific names. Author names should be written with only the first letter of each word capitalized (do not use all caps). The presenting author should be the first author, and the corresponding author should be identified with an asterisk. Co-author affiliations must be provided in the same order in which they are listed. Information about research funding agencies and acknowledgements should be summarized in a separate paragraph at the end of the abstract. The abstract must contain all relevant information, beginning with a brief introduction to the problem studied and its relevance, followed by the objective, a detailed description of the methodology (including biological, analytical, and statistical procedures), the results, and the conclusions. The abstract must not exceed one page, with continuous text and no first-line indent. References must not be included. Formulas and equations must be clear and legible, with appropriate subscripts and superscripts. Negative exponents should be used instead of a slash (/) to indicate relationships between area, volume, or other units. The International System of Units (SI) and its abbreviations should be used consistently. A space must be inserted between numerical values and units of measurement (e.g., 50 kg and 2.0 mL), except for degree units (90 ºC) and percentages (75%). Single-digit numbers should be written in full (e.g., three instead of 3), except for exact means, series of numbers, and statistical values. In English, thousands are separated by a comma (e.g., 1,620 or 495,000) and decimals by a period (e.g., 2.5 or 9.3). Common names of active ingredients in chemical formulations should be used instead of trade names, which should only be used when necessary. Abstracts, in their final version, must be converted to PDF format and uploaded to the official event platform </w:t>
      </w:r>
      <w:r w:rsidDel="00000000" w:rsidR="00000000" w:rsidRPr="00000000">
        <w:rPr>
          <w:sz w:val="24"/>
          <w:szCs w:val="24"/>
          <w:highlight w:val="yellow"/>
          <w:rtl w:val="0"/>
        </w:rPr>
        <w:t xml:space="preserve">(https://eventos.agenciape.com.br)</w:t>
      </w:r>
      <w:r w:rsidDel="00000000" w:rsidR="00000000" w:rsidRPr="00000000">
        <w:rPr>
          <w:sz w:val="24"/>
          <w:szCs w:val="24"/>
          <w:rtl w:val="0"/>
        </w:rPr>
        <w:t xml:space="preserve">, in two versions: the complete version (with authors and affiliations, for the proceedings) and a version with no authorship identification, submitted in a specific field for double-blind review.</w:t>
      </w:r>
      <w:r w:rsidDel="00000000" w:rsidR="00000000" w:rsidRPr="00000000">
        <w:rPr>
          <w:rtl w:val="0"/>
        </w:rPr>
      </w:r>
    </w:p>
    <w:p w:rsidR="00000000" w:rsidDel="00000000" w:rsidP="00000000" w:rsidRDefault="00000000" w:rsidRPr="00000000" w14:paraId="00000009">
      <w:pPr>
        <w:jc w:val="both"/>
        <w:rPr>
          <w:sz w:val="24"/>
          <w:szCs w:val="24"/>
        </w:rPr>
      </w:pPr>
      <w:r w:rsidDel="00000000" w:rsidR="00000000" w:rsidRPr="00000000">
        <w:rPr>
          <w:color w:val="ff0000"/>
          <w:sz w:val="24"/>
          <w:szCs w:val="24"/>
          <w:rtl w:val="0"/>
        </w:rPr>
        <w:t xml:space="preserve"> (blank line)</w:t>
      </w:r>
      <w:r w:rsidDel="00000000" w:rsidR="00000000" w:rsidRPr="00000000">
        <w:rPr>
          <w:rtl w:val="0"/>
        </w:rPr>
      </w:r>
    </w:p>
    <w:p w:rsidR="00000000" w:rsidDel="00000000" w:rsidP="00000000" w:rsidRDefault="00000000" w:rsidRPr="00000000" w14:paraId="0000000A">
      <w:pPr>
        <w:jc w:val="both"/>
        <w:rPr>
          <w:b w:val="1"/>
          <w:bCs w:val="1"/>
          <w:sz w:val="24"/>
          <w:szCs w:val="24"/>
        </w:rPr>
      </w:pPr>
      <w:r w:rsidDel="00000000" w:rsidR="00000000" w:rsidRPr="00000000">
        <w:rPr>
          <w:b w:val="1"/>
          <w:bCs w:val="1"/>
          <w:sz w:val="24"/>
          <w:szCs w:val="24"/>
          <w:rtl w:val="0"/>
        </w:rPr>
        <w:t xml:space="preserve">Keywords: first, second, third, fourth (minimum 3 and maximum 6 keywords)</w:t>
      </w: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B">
      <w:pPr>
        <w:jc w:val="both"/>
        <w:rPr>
          <w:color w:val="ff0000"/>
          <w:sz w:val="24"/>
          <w:szCs w:val="24"/>
          <w:vertAlign w:val="baseline"/>
        </w:rPr>
      </w:pPr>
      <w:r w:rsidDel="00000000" w:rsidR="00000000" w:rsidRPr="00000000">
        <w:rPr>
          <w:color w:val="ff0000"/>
          <w:sz w:val="24"/>
          <w:szCs w:val="24"/>
          <w:vertAlign w:val="baseline"/>
          <w:rtl w:val="0"/>
        </w:rPr>
        <w:t xml:space="preserve"> (</w:t>
      </w:r>
      <w:r w:rsidDel="00000000" w:rsidR="00000000" w:rsidRPr="00000000">
        <w:rPr>
          <w:color w:val="ff0000"/>
          <w:sz w:val="24"/>
          <w:szCs w:val="24"/>
          <w:rtl w:val="0"/>
        </w:rPr>
        <w:t xml:space="preserve">blank line</w:t>
      </w:r>
      <w:r w:rsidDel="00000000" w:rsidR="00000000" w:rsidRPr="00000000">
        <w:rPr>
          <w:color w:val="ff0000"/>
          <w:sz w:val="24"/>
          <w:szCs w:val="24"/>
          <w:vertAlign w:val="baseline"/>
          <w:rtl w:val="0"/>
        </w:rPr>
        <w:t xml:space="preserve">)</w:t>
      </w:r>
    </w:p>
    <w:p w:rsidR="00000000" w:rsidDel="00000000" w:rsidP="00000000" w:rsidRDefault="00000000" w:rsidRPr="00000000" w14:paraId="0000000C">
      <w:pPr>
        <w:jc w:val="both"/>
        <w:rPr>
          <w:sz w:val="24"/>
          <w:szCs w:val="24"/>
        </w:rPr>
      </w:pPr>
      <w:r w:rsidDel="00000000" w:rsidR="00000000" w:rsidRPr="00000000">
        <w:rPr>
          <w:sz w:val="24"/>
          <w:szCs w:val="24"/>
          <w:rtl w:val="0"/>
        </w:rPr>
        <w:t xml:space="preserve">Financial support: Capes, CNPq, FACEPE, MPA, etc.</w:t>
      </w:r>
    </w:p>
    <w:p w:rsidR="00000000" w:rsidDel="00000000" w:rsidP="00000000" w:rsidRDefault="00000000" w:rsidRPr="00000000" w14:paraId="0000000D">
      <w:pPr>
        <w:jc w:val="both"/>
        <w:rPr>
          <w:sz w:val="24"/>
          <w:szCs w:val="24"/>
        </w:rPr>
      </w:pPr>
      <w:r w:rsidDel="00000000" w:rsidR="00000000" w:rsidRPr="00000000">
        <w:rPr>
          <w:rtl w:val="0"/>
        </w:rPr>
      </w:r>
    </w:p>
    <w:sectPr>
      <w:headerReference r:id="rId7" w:type="default"/>
      <w:pgSz w:h="16838" w:w="11906" w:orient="portrait"/>
      <w:pgMar w:bottom="1134" w:top="1134" w:left="1418" w:right="1134" w:header="426"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vertAlign w:val="baseline"/>
      </w:rPr>
    </w:pPr>
    <w:r w:rsidDel="00000000" w:rsidR="00000000" w:rsidRPr="00000000">
      <w:rPr>
        <w:rtl w:val="0"/>
      </w:rPr>
    </w:r>
  </w:p>
  <w:tbl>
    <w:tblPr>
      <w:tblStyle w:val="Table1"/>
      <w:tblW w:w="9144.0" w:type="dxa"/>
      <w:jc w:val="left"/>
      <w:tblInd w:w="142.0" w:type="dxa"/>
      <w:tblLayout w:type="fixed"/>
      <w:tblLook w:val="0000"/>
    </w:tblPr>
    <w:tblGrid>
      <w:gridCol w:w="1559"/>
      <w:gridCol w:w="7585"/>
      <w:tblGridChange w:id="0">
        <w:tblGrid>
          <w:gridCol w:w="1559"/>
          <w:gridCol w:w="7585"/>
        </w:tblGrid>
      </w:tblGridChange>
    </w:tblGrid>
    <w:tr>
      <w:trPr>
        <w:cantSplit w:val="0"/>
        <w:tblHeader w:val="0"/>
      </w:trPr>
      <w:tc>
        <w:tcPr>
          <w:vAlign w:val="center"/>
        </w:tcPr>
        <w:p w:rsidR="00000000" w:rsidDel="00000000" w:rsidP="00000000" w:rsidRDefault="00000000" w:rsidRPr="00000000" w14:paraId="0000000F">
          <w:pPr>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Pr>
            <w:drawing>
              <wp:inline distB="114300" distT="114300" distL="114300" distR="114300">
                <wp:extent cx="921861" cy="880890"/>
                <wp:effectExtent b="0" l="0" r="0" t="0"/>
                <wp:docPr id="1" name="image1.jpg"/>
                <a:graphic>
                  <a:graphicData uri="http://schemas.openxmlformats.org/drawingml/2006/picture">
                    <pic:pic>
                      <pic:nvPicPr>
                        <pic:cNvPr id="0" name="image1.jpg"/>
                        <pic:cNvPicPr preferRelativeResize="0"/>
                      </pic:nvPicPr>
                      <pic:blipFill>
                        <a:blip r:embed="rId1"/>
                        <a:srcRect b="38037" l="21594" r="19263" t="4926"/>
                        <a:stretch>
                          <a:fillRect/>
                        </a:stretch>
                      </pic:blipFill>
                      <pic:spPr>
                        <a:xfrm>
                          <a:off x="0" y="0"/>
                          <a:ext cx="921861" cy="88089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10">
          <w:pPr>
            <w:ind w:left="142" w:firstLine="0"/>
            <w:rPr>
              <w:rFonts w:ascii="Verdana" w:cs="Verdana" w:eastAsia="Verdana" w:hAnsi="Verdana"/>
              <w:b w:val="0"/>
              <w:bCs w:val="0"/>
              <w:sz w:val="28"/>
              <w:szCs w:val="28"/>
              <w:vertAlign w:val="baseline"/>
            </w:rPr>
          </w:pPr>
          <w:r w:rsidDel="00000000" w:rsidR="00000000" w:rsidRPr="00000000">
            <w:rPr>
              <w:rFonts w:ascii="Verdana" w:cs="Verdana" w:eastAsia="Verdana" w:hAnsi="Verdana"/>
              <w:b w:val="1"/>
              <w:bCs w:val="1"/>
              <w:sz w:val="28"/>
              <w:szCs w:val="28"/>
              <w:vertAlign w:val="baseline"/>
              <w:rtl w:val="0"/>
            </w:rPr>
            <w:t xml:space="preserve">II-INTERNATIONAL MEETING OF ANIMAL SCIENCE IN SEMI-ARID REGIONS</w:t>
          </w:r>
          <w:r w:rsidDel="00000000" w:rsidR="00000000" w:rsidRPr="00000000">
            <w:rPr>
              <w:rtl w:val="0"/>
            </w:rPr>
          </w:r>
        </w:p>
        <w:p w:rsidR="00000000" w:rsidDel="00000000" w:rsidP="00000000" w:rsidRDefault="00000000" w:rsidRPr="00000000" w14:paraId="00000011">
          <w:pPr>
            <w:ind w:left="142" w:firstLine="0"/>
            <w:rPr>
              <w:rFonts w:ascii="Times New Roman" w:cs="Times New Roman" w:eastAsia="Times New Roman" w:hAnsi="Times New Roman"/>
              <w:i w:val="0"/>
              <w:iCs w:val="0"/>
              <w:sz w:val="24"/>
              <w:szCs w:val="24"/>
              <w:vertAlign w:val="baseline"/>
            </w:rPr>
          </w:pPr>
          <w:r w:rsidDel="00000000" w:rsidR="00000000" w:rsidRPr="00000000">
            <w:rPr>
              <w:rFonts w:ascii="Times New Roman" w:cs="Times New Roman" w:eastAsia="Times New Roman" w:hAnsi="Times New Roman"/>
              <w:i w:val="1"/>
              <w:iCs w:val="1"/>
              <w:sz w:val="24"/>
              <w:szCs w:val="24"/>
              <w:vertAlign w:val="baseline"/>
              <w:rtl w:val="0"/>
            </w:rPr>
            <w:t xml:space="preserve">Universidade Federal do Agreste de Pernambuco – UFAPE</w:t>
          </w:r>
          <w:r w:rsidDel="00000000" w:rsidR="00000000" w:rsidRPr="00000000">
            <w:rPr>
              <w:rtl w:val="0"/>
            </w:rPr>
          </w:r>
        </w:p>
        <w:p w:rsidR="00000000" w:rsidDel="00000000" w:rsidP="00000000" w:rsidRDefault="00000000" w:rsidRPr="00000000" w14:paraId="00000012">
          <w:pPr>
            <w:ind w:left="160"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November 8–10, 2026  — Recife/PE</w:t>
          </w:r>
          <w:r w:rsidDel="00000000" w:rsidR="00000000" w:rsidRPr="00000000">
            <w:rPr>
              <w:rtl w:val="0"/>
            </w:rPr>
          </w:r>
        </w:p>
      </w:tc>
    </w:tr>
  </w:tbl>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DyTNxRE41WZIgrpOqvE2r3JfA==">CgMxLjAyDmguMmZsYTlwdnlnZ3diOAByITE0Z09KZmNEX3NMR3lOM1dmckxTTnMtMHpFVl9fSlV2Qw==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